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C839AF" w:rsidRPr="00033E1E" w:rsidRDefault="00C839AF" w:rsidP="00895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</w:t>
            </w:r>
            <w:r w:rsidR="0089598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51</w:t>
            </w:r>
            <w:r w:rsidR="00706D30" w:rsidRPr="00706D3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706D3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C839AF" w:rsidRDefault="003665BD" w:rsidP="00C839AF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C839A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C839AF" w:rsidP="008959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Теневой навес предназначен для размещения на </w:t>
            </w:r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спортивных и игровых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площадках.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 w:rsidP="00C839AF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576457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3961" w:type="dxa"/>
          </w:tcPr>
          <w:p w:rsidR="003665BD" w:rsidRPr="001B5A21" w:rsidRDefault="00C839AF" w:rsidP="00576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Несущая конструкция навеса -  стальные опоры</w:t>
            </w:r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профильных труб 80х80мм (8 </w:t>
            </w:r>
            <w:proofErr w:type="spellStart"/>
            <w:r w:rsidR="00576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576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заделываемые </w:t>
            </w:r>
            <w:proofErr w:type="gramStart"/>
            <w:r w:rsidRPr="00C83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бетонн</w:t>
            </w:r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gramEnd"/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на глубину  500 мм</w:t>
            </w:r>
            <w:r w:rsidR="00895984" w:rsidRPr="00C83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покрытие  из </w:t>
            </w:r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поликарбоната , расположено в двух уровнях_ средняя часть на 250 мм выше чем крайние. Поликарбонат - по стальным прогонам из прямоугольного профиля 40х25 по стальным дугообразным фермам из стального профиля разных размеров и габаритов 80х40, 40х25. Фермы двухуровневые.</w:t>
            </w:r>
            <w:r w:rsidR="00576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Стойки по</w:t>
            </w:r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верху объединяются стальными решетками</w:t>
            </w:r>
            <w:r w:rsidR="00576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крайние</w:t>
            </w:r>
            <w:proofErr w:type="gramEnd"/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</w:t>
            </w:r>
            <w:r w:rsidR="00576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средняя- </w:t>
            </w:r>
            <w:r w:rsidR="00576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карнизом из фанеры влагостойкой , толщиной 24 мм.</w:t>
            </w:r>
            <w:r w:rsidR="0089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3665BD" w:rsidRDefault="00C839AF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576457">
            <w:r w:rsidRPr="00576457">
              <w:t>6000х4220х2810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576457">
            <w:r>
              <w:t>9000х7</w:t>
            </w:r>
            <w:r w:rsidRPr="00576457">
              <w:t>220</w:t>
            </w:r>
          </w:p>
        </w:tc>
      </w:tr>
    </w:tbl>
    <w:p w:rsidR="00AD42FD" w:rsidRPr="007B5EF5" w:rsidRDefault="00AD42FD" w:rsidP="00AD42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D42FD" w:rsidRPr="007B5EF5" w:rsidRDefault="00AD42FD" w:rsidP="00AD42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D42FD" w:rsidRPr="007B5EF5" w:rsidRDefault="00AD42FD" w:rsidP="00AD42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D42FD" w:rsidRPr="007B5EF5" w:rsidRDefault="00AD42FD" w:rsidP="00AD42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D42FD" w:rsidRPr="007B5EF5" w:rsidRDefault="00AD42FD" w:rsidP="00AD42F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D42FD" w:rsidRPr="007B5EF5" w:rsidRDefault="00AD42FD" w:rsidP="00AD42F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D42FD" w:rsidRPr="007B5EF5" w:rsidRDefault="00AD42FD" w:rsidP="00AD42F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D42FD" w:rsidRPr="007B5EF5" w:rsidRDefault="00AD42FD" w:rsidP="00AD42F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D42FD" w:rsidRPr="007B5EF5" w:rsidRDefault="00AD42FD" w:rsidP="00AD42F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4C481F"/>
    <w:rsid w:val="004F6DF6"/>
    <w:rsid w:val="00576457"/>
    <w:rsid w:val="00680280"/>
    <w:rsid w:val="00706D30"/>
    <w:rsid w:val="007175A8"/>
    <w:rsid w:val="00895984"/>
    <w:rsid w:val="00915052"/>
    <w:rsid w:val="009E6441"/>
    <w:rsid w:val="00A447F6"/>
    <w:rsid w:val="00AD42FD"/>
    <w:rsid w:val="00C839AF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C9FD"/>
  <w15:docId w15:val="{7A8259A2-AFC2-47E5-9807-3A70D59A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C8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2020-02-12T11:10:00Z</dcterms:modified>
</cp:coreProperties>
</file>