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11B6C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11B6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2.14.02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924F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0F6466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0F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1924F0" w:rsidP="00776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тремя башнями имеются четырехскатные крыши из фанеры толщиной </w:t>
            </w:r>
            <w:r w:rsidR="00776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которые крепятся на декоративные арки из фанеры т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 мм, размер 1420х970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шлифованы, фанера окрашена.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двух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1000х1000х3470(h), размер малой башни 1000х1000х3170(h).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тка пола от планировочной отм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у малой башни отметка пола от планировочной отм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мм.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с винтовой горкой 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3000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минированной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башня сверху украшена декоративными арк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 из фанеры толщиной 18 мм,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1420х1220, кромки фанеры тщательно шлифованы, фанера окрашена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желтый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башни 1000х1000х4220(h)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F6466"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башни от планировочной отм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2000 мм.</w:t>
            </w:r>
          </w:p>
        </w:tc>
        <w:tc>
          <w:tcPr>
            <w:tcW w:w="952" w:type="dxa"/>
          </w:tcPr>
          <w:p w:rsidR="003665BD" w:rsidRPr="00197EB0" w:rsidRDefault="000F6466">
            <w:r>
              <w:t>4</w:t>
            </w:r>
          </w:p>
        </w:tc>
        <w:tc>
          <w:tcPr>
            <w:tcW w:w="1281" w:type="dxa"/>
          </w:tcPr>
          <w:p w:rsidR="003665BD" w:rsidRPr="00197EB0" w:rsidRDefault="001924F0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F6466" w:rsidRPr="00FA6693" w:rsidRDefault="00846274" w:rsidP="000F646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0F6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3665BD" w:rsidRPr="001B5A21" w:rsidRDefault="000F6466" w:rsidP="005B1F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540х224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0F6466">
            <w:r>
              <w:t>1</w:t>
            </w:r>
          </w:p>
        </w:tc>
        <w:tc>
          <w:tcPr>
            <w:tcW w:w="1281" w:type="dxa"/>
          </w:tcPr>
          <w:p w:rsidR="003665BD" w:rsidRDefault="001924F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750</w:t>
            </w:r>
          </w:p>
        </w:tc>
        <w:tc>
          <w:tcPr>
            <w:tcW w:w="4678" w:type="dxa"/>
          </w:tcPr>
          <w:p w:rsidR="00197EB0" w:rsidRPr="00FE41C9" w:rsidRDefault="000F6466" w:rsidP="00FF3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F6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540х1350х750(h).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1924F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</w:tcPr>
          <w:p w:rsidR="00197EB0" w:rsidRPr="00FE41C9" w:rsidRDefault="001924F0" w:rsidP="00FF3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редставляет собой столб (2500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вокруг которого спиралью расположен скат, ширина ската вместе с бортом-900 мм.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Окрашена в синий цвет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1924F0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FE41C9" w:rsidRDefault="001924F0" w:rsidP="00FF37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фанеры, толщиной 18 мм, размер 1000х1000, с прорезями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зеленого цвета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Перемычка из трубы диаметром 32 мм.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C722B5">
        <w:trPr>
          <w:trHeight w:val="1265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197EB0" w:rsidRPr="00FE41C9" w:rsidRDefault="001924F0" w:rsidP="002F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-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сварная конструкция из труб  диаметром 27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уголков 40х40х4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ступенек, выполненных из ламинированной </w:t>
            </w:r>
            <w:proofErr w:type="spellStart"/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мм, ширина 760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высота 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0F6466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0F646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750</w:t>
            </w:r>
          </w:p>
        </w:tc>
        <w:tc>
          <w:tcPr>
            <w:tcW w:w="4678" w:type="dxa"/>
          </w:tcPr>
          <w:p w:rsidR="000421DF" w:rsidRPr="00FE41C9" w:rsidRDefault="001924F0" w:rsidP="002F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-</w:t>
            </w:r>
            <w:r w:rsidR="00FF3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труб  диаметром 27 и уголков 40х40х4 двух ступенек , выполненных из ламинированной </w:t>
            </w:r>
            <w:proofErr w:type="spellStart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мм, ширина 760</w:t>
            </w:r>
            <w:r w:rsidR="00C72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высота 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0421DF" w:rsidRDefault="000F6466">
            <w:r>
              <w:t>1</w:t>
            </w:r>
          </w:p>
        </w:tc>
        <w:tc>
          <w:tcPr>
            <w:tcW w:w="1281" w:type="dxa"/>
          </w:tcPr>
          <w:p w:rsidR="000421DF" w:rsidRDefault="001924F0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B76E52" w:rsidRPr="00FE41C9" w:rsidRDefault="004207B3" w:rsidP="005904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5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собой цепью и подвешенны</w:t>
            </w:r>
            <w:r w:rsidR="005B1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0F6466">
            <w:r>
              <w:t>1</w:t>
            </w:r>
          </w:p>
        </w:tc>
        <w:tc>
          <w:tcPr>
            <w:tcW w:w="1281" w:type="dxa"/>
          </w:tcPr>
          <w:p w:rsidR="00B76E52" w:rsidRDefault="001924F0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846274" w:rsidRPr="00FE41C9" w:rsidRDefault="001924F0" w:rsidP="00FC32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ркаса из трубы диаметром 32 мм,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полосы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 (металл имеет плавные радиусы и тщательную обработку швов, покрыт порошковой краской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ламинированной фанеры с антискользящим покрытием. Мост выполнен в виде трех ступеней, для перехода с отм + 1,200 на отм +2, 000 .Общая длина моста 2000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846274" w:rsidRDefault="000F6466">
            <w:r>
              <w:t>1</w:t>
            </w:r>
          </w:p>
        </w:tc>
        <w:tc>
          <w:tcPr>
            <w:tcW w:w="1281" w:type="dxa"/>
          </w:tcPr>
          <w:p w:rsidR="00846274" w:rsidRDefault="001924F0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 2000</w:t>
            </w:r>
          </w:p>
        </w:tc>
        <w:tc>
          <w:tcPr>
            <w:tcW w:w="4678" w:type="dxa"/>
          </w:tcPr>
          <w:p w:rsidR="00846274" w:rsidRPr="00FE41C9" w:rsidRDefault="001924F0" w:rsidP="002F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32 мм и полосы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40х4, (металл имеет плавные радиусы и тщательную обработку швов, покрыт порошковой краской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2000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846274" w:rsidRDefault="000F6466">
            <w:r>
              <w:t>1</w:t>
            </w:r>
          </w:p>
        </w:tc>
        <w:tc>
          <w:tcPr>
            <w:tcW w:w="1281" w:type="dxa"/>
          </w:tcPr>
          <w:p w:rsidR="00846274" w:rsidRDefault="001924F0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846274" w:rsidRPr="00FE41C9" w:rsidRDefault="00192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</w:tcPr>
          <w:p w:rsidR="00846274" w:rsidRDefault="000F6466">
            <w:r>
              <w:t>1</w:t>
            </w:r>
          </w:p>
        </w:tc>
        <w:tc>
          <w:tcPr>
            <w:tcW w:w="1281" w:type="dxa"/>
          </w:tcPr>
          <w:p w:rsidR="00846274" w:rsidRDefault="001924F0">
            <w:r>
              <w:t>шт.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прямого моста 2000</w:t>
            </w:r>
          </w:p>
        </w:tc>
        <w:tc>
          <w:tcPr>
            <w:tcW w:w="4678" w:type="dxa"/>
          </w:tcPr>
          <w:p w:rsidR="00846274" w:rsidRPr="00FE41C9" w:rsidRDefault="001924F0" w:rsidP="00FC32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 из стальных  труб диа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600х2000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846274" w:rsidRDefault="000F6466">
            <w:r>
              <w:t>1</w:t>
            </w:r>
          </w:p>
        </w:tc>
        <w:tc>
          <w:tcPr>
            <w:tcW w:w="1281" w:type="dxa"/>
          </w:tcPr>
          <w:p w:rsidR="00846274" w:rsidRDefault="000F6466">
            <w:r>
              <w:t>комплект</w:t>
            </w:r>
          </w:p>
        </w:tc>
      </w:tr>
      <w:tr w:rsidR="00846274" w:rsidTr="00197EB0">
        <w:tc>
          <w:tcPr>
            <w:tcW w:w="534" w:type="dxa"/>
          </w:tcPr>
          <w:p w:rsidR="00846274" w:rsidRPr="009C5D6A" w:rsidRDefault="0084627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46274" w:rsidRDefault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Переходной подвесной мост</w:t>
            </w:r>
          </w:p>
        </w:tc>
        <w:tc>
          <w:tcPr>
            <w:tcW w:w="4678" w:type="dxa"/>
          </w:tcPr>
          <w:p w:rsidR="00846274" w:rsidRPr="00FE41C9" w:rsidRDefault="001924F0" w:rsidP="002F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страховочного моста из ламинированной </w:t>
            </w:r>
            <w:proofErr w:type="spellStart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FC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крепящейся к стальному каркасу из трубы диаметром 32 мм. По углам мост крепится треугольными вертикальными бортами для усиления конструкции. Общая длина моста 1500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2F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250 мм.</w:t>
            </w:r>
          </w:p>
        </w:tc>
        <w:tc>
          <w:tcPr>
            <w:tcW w:w="952" w:type="dxa"/>
          </w:tcPr>
          <w:p w:rsidR="00846274" w:rsidRDefault="000F6466">
            <w:r>
              <w:t>1</w:t>
            </w:r>
          </w:p>
        </w:tc>
        <w:tc>
          <w:tcPr>
            <w:tcW w:w="1281" w:type="dxa"/>
          </w:tcPr>
          <w:p w:rsidR="00846274" w:rsidRDefault="001924F0">
            <w:r>
              <w:t>шт.</w:t>
            </w:r>
          </w:p>
        </w:tc>
      </w:tr>
      <w:tr w:rsidR="00033E1E" w:rsidTr="000F646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C3258" w:rsidP="00FB6D3B">
            <w:r>
              <w:t>7</w:t>
            </w:r>
            <w:r w:rsidR="005B1F8A">
              <w:t>170х70</w:t>
            </w:r>
            <w:r w:rsidR="00FB6D3B">
              <w:t>7</w:t>
            </w:r>
            <w:r>
              <w:t>0х4220</w:t>
            </w:r>
          </w:p>
        </w:tc>
      </w:tr>
      <w:tr w:rsidR="00033E1E" w:rsidTr="000F646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0F64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C3258" w:rsidP="00FB6D3B">
            <w:r>
              <w:t>10</w:t>
            </w:r>
            <w:r w:rsidR="00FB6D3B">
              <w:t>17</w:t>
            </w:r>
            <w:r w:rsidR="005B1F8A">
              <w:t>0х100</w:t>
            </w:r>
            <w:r w:rsidR="00FB6D3B">
              <w:t>7</w:t>
            </w:r>
            <w:r>
              <w:t>0</w:t>
            </w:r>
          </w:p>
        </w:tc>
      </w:tr>
    </w:tbl>
    <w:p w:rsidR="002F75E1" w:rsidRDefault="002F75E1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6666" w:rsidRPr="007B5EF5" w:rsidRDefault="00406666" w:rsidP="0040666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06666" w:rsidRPr="007B5EF5" w:rsidRDefault="00406666" w:rsidP="0040666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06666" w:rsidRPr="007B5EF5" w:rsidRDefault="00406666" w:rsidP="0040666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06666" w:rsidRPr="007B5EF5" w:rsidRDefault="00406666" w:rsidP="0040666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06666" w:rsidRPr="007B5EF5" w:rsidRDefault="00406666" w:rsidP="0040666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06666" w:rsidRPr="007B5EF5" w:rsidRDefault="00406666" w:rsidP="0040666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06666" w:rsidRPr="007B5EF5" w:rsidRDefault="00406666" w:rsidP="0040666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06666" w:rsidRPr="007B5EF5" w:rsidRDefault="00406666" w:rsidP="0040666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06666" w:rsidRPr="007B5EF5" w:rsidRDefault="00406666" w:rsidP="0040666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6466"/>
    <w:rsid w:val="0013706A"/>
    <w:rsid w:val="001924F0"/>
    <w:rsid w:val="00197EB0"/>
    <w:rsid w:val="002610AA"/>
    <w:rsid w:val="002F75E1"/>
    <w:rsid w:val="003665BD"/>
    <w:rsid w:val="003D79EB"/>
    <w:rsid w:val="003F6769"/>
    <w:rsid w:val="00406666"/>
    <w:rsid w:val="00411B6C"/>
    <w:rsid w:val="004207B3"/>
    <w:rsid w:val="00541573"/>
    <w:rsid w:val="00585014"/>
    <w:rsid w:val="0059044C"/>
    <w:rsid w:val="005B1F8A"/>
    <w:rsid w:val="005C1144"/>
    <w:rsid w:val="00680280"/>
    <w:rsid w:val="007175A8"/>
    <w:rsid w:val="00776465"/>
    <w:rsid w:val="00846274"/>
    <w:rsid w:val="0092241A"/>
    <w:rsid w:val="009C5D6A"/>
    <w:rsid w:val="00A447F6"/>
    <w:rsid w:val="00B76E52"/>
    <w:rsid w:val="00C26EFC"/>
    <w:rsid w:val="00C722B5"/>
    <w:rsid w:val="00CD4114"/>
    <w:rsid w:val="00D226AB"/>
    <w:rsid w:val="00DA4A43"/>
    <w:rsid w:val="00EA7322"/>
    <w:rsid w:val="00F04591"/>
    <w:rsid w:val="00FA6693"/>
    <w:rsid w:val="00FA66D1"/>
    <w:rsid w:val="00FB6D3B"/>
    <w:rsid w:val="00FC3258"/>
    <w:rsid w:val="00FE41C9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AFB"/>
  <w15:docId w15:val="{AF5449D9-27B6-4AD5-A894-CF6236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2020-02-11T11:51:00Z</dcterms:modified>
</cp:coreProperties>
</file>